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МИФНС №3 России по Ленинградской области разъясняет преимущества использования Личного кабинета налогоплательщика.</w:t>
      </w: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Для взаимодействия с ФНС России налогоплательщики имеют возможность открыть свой Личный кабинет, который позволяет дистанционно осуществлять широкий спектр действий без личного визита в инспекцию, получать актуальную информацию об объектах имущества, контролировать состояние расчетов с бюджетом и осуществлять юридически значимый докуме</w:t>
      </w:r>
      <w:r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нтооборот с налоговыми органами, а так же для получения налоговых льгот и налоговых вычетов.</w:t>
      </w:r>
      <w:bookmarkStart w:id="0" w:name="_GoBack"/>
      <w:bookmarkEnd w:id="0"/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Личные кабинеты на сайте ФНС России созданы для трех категорий налогоплательщиков – организаций, индивидуальных предпринимателей и физических лиц. Каждый из них имеет свой функционал, адаптированный под запросы бизнеса и обычных граждан.</w:t>
      </w: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Доступ к сервису «Личный кабинет налогоплательщика для физических лиц» осуществляется одним из трех способов:</w:t>
      </w: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Через личный визит гражданина в любой налоговый орган РФ.</w:t>
      </w: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 xml:space="preserve">С помощью учетной записи на Едином портале государственных и муниципальных услуг. </w:t>
      </w: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«Личный кабинет для индивидуального предпринимателя» отличается по функциональности от Личного кабинета физлиц. Здесь зарегистрированный пользователь может удаленно следить за начисленными налогами, дистанционно взаимодействовать с налоговыми органами – направлять сообщения и оперативно получать ответы, изменить систему налогообложения путем направления соответствующего заявления. Чтобы отправлять отчетность в инспекцию онлайн, нужен КСКПЭП (Квалифицированный сертификат ключа проверки электронной подписи). Доступ в Личный кабинет открывается через логин и пароль к кабинету физлица, а также с помощью учетной записи Единого портала государственных и муниципальных услуг.</w:t>
      </w: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«Личный кабинет юридического лица» предназначен для юридических лиц – российских организаций и предусматривает широкий спектр услуг от получения актуальной информации о состоянии расчетов с бюджетом, направления всевозможных обращений и запросов и получения ответов на них, а также самостоятельного контроля над сроками оказания услуг налоговым органом.</w:t>
      </w: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Для подключения к Личному кабинету организации необходимо получить квалифицированный сертификат ключа проверки электронной подписи (далее КСКПЭП) в Удостоверяющем центре ФНС России, где услуга оказывается бесплатно.</w:t>
      </w: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Напомним, услуга по выдаче КЭП и подключению к Личному кабинету налогоплательщика оказывается экстерриториально, независимо от места постановки на налоговый учет.</w:t>
      </w: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</w:p>
    <w:p w:rsidR="004A51DE" w:rsidRPr="004A51DE" w:rsidRDefault="004A51DE" w:rsidP="004A51DE">
      <w:pPr>
        <w:spacing w:after="0" w:line="240" w:lineRule="auto"/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</w:pPr>
      <w:r w:rsidRPr="004A51DE">
        <w:rPr>
          <w:rFonts w:ascii="Arial Narrow" w:eastAsia="Times New Roman" w:hAnsi="Arial Narrow" w:cs="Helvetica"/>
          <w:color w:val="000000"/>
          <w:sz w:val="27"/>
          <w:szCs w:val="27"/>
          <w:lang w:eastAsia="ru-RU"/>
        </w:rPr>
        <w:t>Подробную информацию о преимуществах использования Личного кабинета налогоплательщика, можно узнать по телефону ЕКЦ ФНС России 8(800) 222 22 222, а также на сайте ФНС России www.nalog.gov.ru.</w:t>
      </w:r>
    </w:p>
    <w:p w:rsidR="00281972" w:rsidRPr="004A51DE" w:rsidRDefault="00281972">
      <w:pPr>
        <w:rPr>
          <w:rFonts w:ascii="Arial Narrow" w:hAnsi="Arial Narrow"/>
        </w:rPr>
      </w:pPr>
    </w:p>
    <w:sectPr w:rsidR="00281972" w:rsidRPr="004A51DE" w:rsidSect="004A51DE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1DE"/>
    <w:rsid w:val="00281972"/>
    <w:rsid w:val="004A51DE"/>
    <w:rsid w:val="00F2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3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Абакелия Маргарита Зурабовна</cp:lastModifiedBy>
  <cp:revision>1</cp:revision>
  <dcterms:created xsi:type="dcterms:W3CDTF">2024-04-09T07:49:00Z</dcterms:created>
  <dcterms:modified xsi:type="dcterms:W3CDTF">2024-04-09T07:59:00Z</dcterms:modified>
</cp:coreProperties>
</file>